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092B1FB8" w:rsidR="00242AF0" w:rsidRPr="006E7BD0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42AF0"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37448E09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891E1C">
        <w:rPr>
          <w:rFonts w:ascii="Arial" w:hAnsi="Arial" w:cs="Arial"/>
          <w:b/>
          <w:bCs/>
        </w:rPr>
        <w:t>31</w:t>
      </w:r>
      <w:r w:rsidRPr="006E7BD0">
        <w:rPr>
          <w:rFonts w:ascii="Arial" w:hAnsi="Arial" w:cs="Arial"/>
          <w:b/>
          <w:bCs/>
        </w:rPr>
        <w:t xml:space="preserve"> </w:t>
      </w:r>
      <w:r w:rsidR="00891E1C">
        <w:rPr>
          <w:rFonts w:ascii="Arial" w:hAnsi="Arial" w:cs="Arial"/>
          <w:b/>
          <w:bCs/>
        </w:rPr>
        <w:t>enero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3C6D088A" w:rsidR="008D0892" w:rsidRDefault="00891E1C" w:rsidP="005C3CA7">
      <w:pPr>
        <w:ind w:firstLine="708"/>
        <w:jc w:val="both"/>
      </w:pPr>
      <w:r w:rsidRPr="00891E1C">
        <w:rPr>
          <w:noProof/>
        </w:rPr>
        <w:drawing>
          <wp:anchor distT="0" distB="0" distL="114300" distR="114300" simplePos="0" relativeHeight="251702272" behindDoc="0" locked="0" layoutInCell="1" allowOverlap="1" wp14:anchorId="7693933C" wp14:editId="31E9558A">
            <wp:simplePos x="0" y="0"/>
            <wp:positionH relativeFrom="column">
              <wp:posOffset>-327660</wp:posOffset>
            </wp:positionH>
            <wp:positionV relativeFrom="paragraph">
              <wp:posOffset>1020445</wp:posOffset>
            </wp:positionV>
            <wp:extent cx="589026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140" y="21258"/>
                <wp:lineTo x="12225" y="21008"/>
                <wp:lineTo x="12225" y="20008"/>
                <wp:lineTo x="21516" y="20008"/>
                <wp:lineTo x="21516" y="6503"/>
                <wp:lineTo x="20259" y="4002"/>
                <wp:lineTo x="20678" y="4002"/>
                <wp:lineTo x="21516" y="1250"/>
                <wp:lineTo x="215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0263A319" w14:textId="68E5369D" w:rsidR="0097227B" w:rsidRDefault="0097227B" w:rsidP="00F30416">
      <w:pPr>
        <w:jc w:val="both"/>
      </w:pPr>
    </w:p>
    <w:p w14:paraId="6BA9EAF7" w14:textId="1DA33367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39CC957E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891E1C">
        <w:t>enero</w:t>
      </w:r>
      <w:r>
        <w:t>, se atendió</w:t>
      </w:r>
      <w:r w:rsidR="00747684">
        <w:t xml:space="preserve"> </w:t>
      </w:r>
      <w:r w:rsidR="00891E1C">
        <w:t>doscientos uno</w:t>
      </w:r>
      <w:r w:rsidR="00201CAE">
        <w:t xml:space="preserve"> (</w:t>
      </w:r>
      <w:r w:rsidR="00891E1C">
        <w:t>201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6DE71C0C" w14:textId="1769C7A8" w:rsidR="00D259CC" w:rsidRPr="00F95347" w:rsidRDefault="00D87C49" w:rsidP="0097227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96BBBEB" wp14:editId="38D4AE39">
            <wp:simplePos x="0" y="0"/>
            <wp:positionH relativeFrom="column">
              <wp:posOffset>-213360</wp:posOffset>
            </wp:positionH>
            <wp:positionV relativeFrom="paragraph">
              <wp:posOffset>214630</wp:posOffset>
            </wp:positionV>
            <wp:extent cx="2743200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50" y="21305"/>
                <wp:lineTo x="214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798BAF17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D049" w14:textId="77777777" w:rsidR="00473617" w:rsidRDefault="00473617" w:rsidP="00242AF0">
      <w:pPr>
        <w:spacing w:after="0" w:line="240" w:lineRule="auto"/>
      </w:pPr>
      <w:r>
        <w:separator/>
      </w:r>
    </w:p>
  </w:endnote>
  <w:endnote w:type="continuationSeparator" w:id="0">
    <w:p w14:paraId="0A3DAA70" w14:textId="77777777" w:rsidR="00473617" w:rsidRDefault="00473617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3163" w14:textId="77777777" w:rsidR="00473617" w:rsidRDefault="00473617" w:rsidP="00242AF0">
      <w:pPr>
        <w:spacing w:after="0" w:line="240" w:lineRule="auto"/>
      </w:pPr>
      <w:r>
        <w:separator/>
      </w:r>
    </w:p>
  </w:footnote>
  <w:footnote w:type="continuationSeparator" w:id="0">
    <w:p w14:paraId="7692D988" w14:textId="77777777" w:rsidR="00473617" w:rsidRDefault="00473617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43941425" w:rsidR="00242AF0" w:rsidRDefault="00B44BF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E90EE" wp14:editId="1B8B8DC1">
          <wp:simplePos x="0" y="0"/>
          <wp:positionH relativeFrom="column">
            <wp:posOffset>-661035</wp:posOffset>
          </wp:positionH>
          <wp:positionV relativeFrom="paragraph">
            <wp:posOffset>-287655</wp:posOffset>
          </wp:positionV>
          <wp:extent cx="1685925" cy="61458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B22F4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16056"/>
    <w:rsid w:val="00360D16"/>
    <w:rsid w:val="00374DCF"/>
    <w:rsid w:val="003E1EC1"/>
    <w:rsid w:val="003F4E5C"/>
    <w:rsid w:val="004609E1"/>
    <w:rsid w:val="00473617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5C3CA7"/>
    <w:rsid w:val="00605BD8"/>
    <w:rsid w:val="0067722B"/>
    <w:rsid w:val="00685C31"/>
    <w:rsid w:val="006B2F7C"/>
    <w:rsid w:val="006E7BD0"/>
    <w:rsid w:val="006F2670"/>
    <w:rsid w:val="00711FDD"/>
    <w:rsid w:val="00747684"/>
    <w:rsid w:val="00747FB3"/>
    <w:rsid w:val="0076025A"/>
    <w:rsid w:val="007A601F"/>
    <w:rsid w:val="007B45C4"/>
    <w:rsid w:val="007B5943"/>
    <w:rsid w:val="007B6337"/>
    <w:rsid w:val="007E3F81"/>
    <w:rsid w:val="007E5B16"/>
    <w:rsid w:val="00891E1C"/>
    <w:rsid w:val="008D0892"/>
    <w:rsid w:val="00915910"/>
    <w:rsid w:val="00933BD7"/>
    <w:rsid w:val="009346BE"/>
    <w:rsid w:val="0097227B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D79E4"/>
    <w:rsid w:val="00AE4471"/>
    <w:rsid w:val="00AF732E"/>
    <w:rsid w:val="00B10573"/>
    <w:rsid w:val="00B36D01"/>
    <w:rsid w:val="00B44BF2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7256A"/>
    <w:rsid w:val="00D87940"/>
    <w:rsid w:val="00D87C49"/>
    <w:rsid w:val="00DC53FC"/>
    <w:rsid w:val="00E37C19"/>
    <w:rsid w:val="00E60AB9"/>
    <w:rsid w:val="00E97D76"/>
    <w:rsid w:val="00EA2A61"/>
    <w:rsid w:val="00EB03A9"/>
    <w:rsid w:val="00F30416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COMUNICACION</cp:lastModifiedBy>
  <cp:revision>66</cp:revision>
  <cp:lastPrinted>2024-02-28T15:36:00Z</cp:lastPrinted>
  <dcterms:created xsi:type="dcterms:W3CDTF">2022-06-14T20:06:00Z</dcterms:created>
  <dcterms:modified xsi:type="dcterms:W3CDTF">2024-02-28T15:36:00Z</dcterms:modified>
</cp:coreProperties>
</file>