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152A05F6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373262">
        <w:rPr>
          <w:b/>
          <w:sz w:val="20"/>
          <w:szCs w:val="20"/>
        </w:rPr>
        <w:t>SEPTIEMBRE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3D2595">
        <w:rPr>
          <w:b/>
          <w:sz w:val="20"/>
          <w:szCs w:val="20"/>
        </w:rPr>
        <w:t>3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2865" w14:textId="77777777" w:rsidR="00624DCD" w:rsidRDefault="00624DCD">
      <w:r>
        <w:separator/>
      </w:r>
    </w:p>
  </w:endnote>
  <w:endnote w:type="continuationSeparator" w:id="0">
    <w:p w14:paraId="28DD4F7C" w14:textId="77777777" w:rsidR="00624DCD" w:rsidRDefault="0062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C41A" w14:textId="77777777" w:rsidR="00624DCD" w:rsidRDefault="00624DCD">
      <w:r>
        <w:separator/>
      </w:r>
    </w:p>
  </w:footnote>
  <w:footnote w:type="continuationSeparator" w:id="0">
    <w:p w14:paraId="5429D96E" w14:textId="77777777" w:rsidR="00624DCD" w:rsidRDefault="0062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7777777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 xml:space="preserve">: </w:t>
    </w:r>
    <w:r w:rsidR="00980C29">
      <w:rPr>
        <w:rFonts w:ascii="Arial" w:hAnsi="Arial" w:cs="Arial"/>
        <w:b/>
        <w:color w:val="002060"/>
      </w:rPr>
      <w:t>Licenciado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1A22C711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C33E92">
      <w:rPr>
        <w:rFonts w:ascii="Arial" w:hAnsi="Arial" w:cs="Arial"/>
        <w:b/>
        <w:color w:val="002060"/>
      </w:rPr>
      <w:t>3</w:t>
    </w:r>
    <w:r w:rsidR="00373262">
      <w:rPr>
        <w:rFonts w:ascii="Arial" w:hAnsi="Arial" w:cs="Arial"/>
        <w:b/>
        <w:color w:val="002060"/>
      </w:rPr>
      <w:t>0</w:t>
    </w:r>
    <w:r w:rsidR="00203C1E">
      <w:rPr>
        <w:rFonts w:ascii="Arial" w:hAnsi="Arial" w:cs="Arial"/>
        <w:b/>
        <w:color w:val="002060"/>
      </w:rPr>
      <w:t>/</w:t>
    </w:r>
    <w:r w:rsidR="003D2595">
      <w:rPr>
        <w:rFonts w:ascii="Arial" w:hAnsi="Arial" w:cs="Arial"/>
        <w:b/>
        <w:color w:val="002060"/>
      </w:rPr>
      <w:t>0</w:t>
    </w:r>
    <w:r w:rsidR="00373262">
      <w:rPr>
        <w:rFonts w:ascii="Arial" w:hAnsi="Arial" w:cs="Arial"/>
        <w:b/>
        <w:color w:val="002060"/>
      </w:rPr>
      <w:t>9</w:t>
    </w:r>
    <w:r w:rsidR="00EB097A">
      <w:rPr>
        <w:rFonts w:ascii="Arial" w:hAnsi="Arial" w:cs="Arial"/>
        <w:b/>
        <w:color w:val="002060"/>
      </w:rPr>
      <w:t>/202</w:t>
    </w:r>
    <w:r w:rsidR="00172F37">
      <w:rPr>
        <w:rFonts w:ascii="Arial" w:hAnsi="Arial" w:cs="Arial"/>
        <w:b/>
        <w:color w:val="002060"/>
      </w:rPr>
      <w:t>3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13E16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3</cp:revision>
  <cp:lastPrinted>2023-09-21T15:34:00Z</cp:lastPrinted>
  <dcterms:created xsi:type="dcterms:W3CDTF">2023-09-21T15:35:00Z</dcterms:created>
  <dcterms:modified xsi:type="dcterms:W3CDTF">2023-10-26T16:25:00Z</dcterms:modified>
</cp:coreProperties>
</file>